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5" w:type="dxa"/>
        <w:tblInd w:w="-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2715"/>
        <w:gridCol w:w="2715"/>
        <w:gridCol w:w="3060"/>
      </w:tblGrid>
      <w:tr w:rsidR="001D3BD0" w:rsidTr="00732200"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  <w:jc w:val="center"/>
            </w:pPr>
            <w:r>
              <w:rPr>
                <w:b/>
                <w:sz w:val="16"/>
                <w:szCs w:val="16"/>
              </w:rPr>
              <w:t>Scoring Criteria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  <w:jc w:val="center"/>
            </w:pPr>
            <w:r>
              <w:rPr>
                <w:b/>
                <w:sz w:val="16"/>
                <w:szCs w:val="16"/>
              </w:rPr>
              <w:t>exemplary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  <w:jc w:val="center"/>
            </w:pPr>
            <w:r>
              <w:rPr>
                <w:b/>
                <w:sz w:val="16"/>
                <w:szCs w:val="16"/>
              </w:rPr>
              <w:t>proficient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  <w:jc w:val="center"/>
            </w:pPr>
            <w:r>
              <w:rPr>
                <w:b/>
                <w:sz w:val="16"/>
                <w:szCs w:val="16"/>
              </w:rPr>
              <w:t>emerging</w:t>
            </w:r>
          </w:p>
        </w:tc>
      </w:tr>
      <w:tr w:rsidR="001D3BD0" w:rsidTr="00732200">
        <w:trPr>
          <w:trHeight w:val="380"/>
        </w:trPr>
        <w:tc>
          <w:tcPr>
            <w:tcW w:w="18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IDEA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Establishes clear, focused idea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Idea is unclear and lacks focus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Lacks a controlling idea</w:t>
            </w:r>
          </w:p>
        </w:tc>
      </w:tr>
      <w:tr w:rsidR="001D3BD0" w:rsidTr="00732200">
        <w:trPr>
          <w:trHeight w:val="380"/>
        </w:trPr>
        <w:tc>
          <w:tcPr>
            <w:tcW w:w="18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</w:pP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Develops topic with relevant details, personal examples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Develops topic with adequate details &amp; examples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Fails to develop topic since details &amp; examples are lacking</w:t>
            </w:r>
          </w:p>
        </w:tc>
      </w:tr>
      <w:tr w:rsidR="001D3BD0" w:rsidTr="00732200">
        <w:trPr>
          <w:trHeight w:val="380"/>
        </w:trPr>
        <w:tc>
          <w:tcPr>
            <w:tcW w:w="18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</w:pP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Uses insightful commentary to analyze humor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Uses sufficient commentary to analyze humor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Doesn’t provide commentary or analysis</w:t>
            </w:r>
          </w:p>
        </w:tc>
      </w:tr>
      <w:tr w:rsidR="001D3BD0" w:rsidTr="00732200">
        <w:trPr>
          <w:trHeight w:val="380"/>
        </w:trPr>
        <w:tc>
          <w:tcPr>
            <w:tcW w:w="18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STRUCTURE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Uses a well-chosen organizational structure that progresses smoothly to connect ideas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Uses an organizational structure that progresses logically to connect ideas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Has little or no obvious organizational structure</w:t>
            </w:r>
          </w:p>
        </w:tc>
      </w:tr>
      <w:tr w:rsidR="001D3BD0" w:rsidTr="00732200">
        <w:trPr>
          <w:trHeight w:val="380"/>
        </w:trPr>
        <w:tc>
          <w:tcPr>
            <w:tcW w:w="18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</w:pP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Topic/ Thesis is cleverly stated at the beginning 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Topic/Thesis is obviously stated at the beginning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Topic/Thesis is missing - or is confusing - at the beginning</w:t>
            </w:r>
          </w:p>
        </w:tc>
      </w:tr>
      <w:tr w:rsidR="001D3BD0" w:rsidTr="00732200">
        <w:trPr>
          <w:trHeight w:val="380"/>
        </w:trPr>
        <w:tc>
          <w:tcPr>
            <w:tcW w:w="18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</w:pP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Uses a variety of transitions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Uses standard transitions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Uses few or no transitions</w:t>
            </w:r>
          </w:p>
        </w:tc>
      </w:tr>
      <w:tr w:rsidR="001D3BD0" w:rsidTr="00732200">
        <w:trPr>
          <w:trHeight w:val="380"/>
        </w:trPr>
        <w:tc>
          <w:tcPr>
            <w:tcW w:w="18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</w:pP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Provides satisfying conclusion statement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Provides logical, obvious conclusion statement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Lacks a conclusion statement</w:t>
            </w:r>
          </w:p>
        </w:tc>
      </w:tr>
      <w:tr w:rsidR="001D3BD0" w:rsidTr="00732200">
        <w:trPr>
          <w:trHeight w:val="380"/>
        </w:trPr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Clear explanation + specific example of what makes writer laugh 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Some mention of what makes writer laugh – 1 partial example 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clear explanation  and ZERO specific examples of what makes writer laugh </w:t>
            </w:r>
          </w:p>
        </w:tc>
      </w:tr>
      <w:tr w:rsidR="001D3BD0" w:rsidTr="00732200">
        <w:trPr>
          <w:trHeight w:val="380"/>
        </w:trPr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Clear explanation + specific example of what  DOESN’T make writer laugh 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Some mention of what DOESN”T make writer laugh – 1 partial example 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clear explanation  and ZERO specific examples of what DOES  NOT make writer laugh</w:t>
            </w:r>
          </w:p>
        </w:tc>
      </w:tr>
      <w:tr w:rsidR="001D3BD0" w:rsidTr="00732200">
        <w:trPr>
          <w:trHeight w:val="380"/>
        </w:trPr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Describes how writer reacts to HUMOROUS writing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Mentions how writer reacts to HUMOROUS writing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Doesn’t include how writer reacts to humorous writing</w:t>
            </w:r>
          </w:p>
        </w:tc>
      </w:tr>
      <w:tr w:rsidR="001D3BD0" w:rsidTr="00732200">
        <w:trPr>
          <w:trHeight w:val="380"/>
        </w:trPr>
        <w:tc>
          <w:tcPr>
            <w:tcW w:w="18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USE  OF  LANGUAGE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Uses MORE than 2 comedic terms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Uses 2 comedic terms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Uses less than 2 comedic terms</w:t>
            </w:r>
          </w:p>
        </w:tc>
      </w:tr>
      <w:tr w:rsidR="001D3BD0" w:rsidTr="00732200">
        <w:trPr>
          <w:trHeight w:val="380"/>
        </w:trPr>
        <w:tc>
          <w:tcPr>
            <w:tcW w:w="18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</w:pP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Uses MORE than 2 </w:t>
            </w:r>
            <w:proofErr w:type="spellStart"/>
            <w:r>
              <w:rPr>
                <w:sz w:val="18"/>
                <w:szCs w:val="18"/>
              </w:rPr>
              <w:t>verbals</w:t>
            </w:r>
            <w:proofErr w:type="spellEnd"/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Uses 2 </w:t>
            </w:r>
            <w:proofErr w:type="spellStart"/>
            <w:r>
              <w:rPr>
                <w:sz w:val="18"/>
                <w:szCs w:val="18"/>
              </w:rPr>
              <w:t>verbals</w:t>
            </w:r>
            <w:proofErr w:type="spellEnd"/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Uses less than 2 </w:t>
            </w:r>
            <w:proofErr w:type="spellStart"/>
            <w:r>
              <w:rPr>
                <w:sz w:val="18"/>
                <w:szCs w:val="18"/>
              </w:rPr>
              <w:t>verbals</w:t>
            </w:r>
            <w:proofErr w:type="spellEnd"/>
          </w:p>
        </w:tc>
      </w:tr>
      <w:tr w:rsidR="001D3BD0" w:rsidTr="00732200">
        <w:trPr>
          <w:trHeight w:val="380"/>
        </w:trPr>
        <w:tc>
          <w:tcPr>
            <w:tcW w:w="18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</w:pP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Demonstrates command of conventions of standard English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Demonstrates adequate command of standard English conventions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Lacks command of conventions of standard English</w:t>
            </w:r>
          </w:p>
        </w:tc>
      </w:tr>
      <w:tr w:rsidR="001D3BD0" w:rsidTr="00732200"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MLA format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Excellent use of MLA formatting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Adequate use of MLA formatting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Incorrect use of MLA formatting</w:t>
            </w:r>
          </w:p>
        </w:tc>
      </w:tr>
      <w:tr w:rsidR="001D3BD0" w:rsidTr="00732200"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USE  OF  TIME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Turned in completed, correctly submitted to Google Classroom,  this rubric turned into the basket, and on time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Turned in completed, correctly submitted to Google Classroom,  this rubric turned into the basket, and on time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BD0" w:rsidRDefault="001D3BD0" w:rsidP="00732200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-Not turned in correctly to Google classroom</w:t>
            </w:r>
          </w:p>
          <w:p w:rsidR="001D3BD0" w:rsidRDefault="001D3BD0" w:rsidP="00732200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-Not turned in on time</w:t>
            </w:r>
          </w:p>
          <w:p w:rsidR="001D3BD0" w:rsidRDefault="001D3BD0" w:rsidP="00732200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-Rubric NOT turned into the basket</w:t>
            </w:r>
          </w:p>
        </w:tc>
      </w:tr>
    </w:tbl>
    <w:p w:rsidR="001D3BD0" w:rsidRDefault="001D3BD0" w:rsidP="001D3BD0"/>
    <w:p w:rsidR="00331188" w:rsidRDefault="009C5993"/>
    <w:sectPr w:rsidR="003311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9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993" w:rsidRDefault="009C5993" w:rsidP="009C5993">
      <w:pPr>
        <w:spacing w:line="240" w:lineRule="auto"/>
      </w:pPr>
      <w:r>
        <w:separator/>
      </w:r>
    </w:p>
  </w:endnote>
  <w:endnote w:type="continuationSeparator" w:id="0">
    <w:p w:rsidR="009C5993" w:rsidRDefault="009C5993" w:rsidP="009C59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993" w:rsidRDefault="009C5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9E" w:rsidRDefault="009C5993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993" w:rsidRDefault="009C5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993" w:rsidRDefault="009C5993" w:rsidP="009C5993">
      <w:pPr>
        <w:spacing w:line="240" w:lineRule="auto"/>
      </w:pPr>
      <w:r>
        <w:separator/>
      </w:r>
    </w:p>
  </w:footnote>
  <w:footnote w:type="continuationSeparator" w:id="0">
    <w:p w:rsidR="009C5993" w:rsidRDefault="009C5993" w:rsidP="009C59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993" w:rsidRDefault="009C59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9E" w:rsidRDefault="009C5993">
    <w:pPr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993" w:rsidRDefault="009C59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D0"/>
    <w:rsid w:val="001D3BD0"/>
    <w:rsid w:val="007E3F45"/>
    <w:rsid w:val="0095688E"/>
    <w:rsid w:val="009C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48B6F"/>
  <w15:chartTrackingRefBased/>
  <w15:docId w15:val="{875F429A-4D4A-4BF9-B682-7A57277A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D3BD0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9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93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C59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993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 District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Doerr, Lorna</dc:creator>
  <cp:keywords/>
  <dc:description/>
  <cp:lastModifiedBy>Doerr, Lorna</cp:lastModifiedBy>
  <cp:revision>2</cp:revision>
  <dcterms:created xsi:type="dcterms:W3CDTF">2017-04-28T00:33:00Z</dcterms:created>
  <dcterms:modified xsi:type="dcterms:W3CDTF">2017-04-28T00:34:00Z</dcterms:modified>
</cp:coreProperties>
</file>